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46E88A" w14:textId="77777777" w:rsidR="00C42F9F" w:rsidRDefault="006E4FAA">
      <w:pPr>
        <w:spacing w:after="480"/>
        <w:jc w:val="center"/>
      </w:pPr>
      <w:r>
        <w:rPr>
          <w:rFonts w:ascii="Garamond" w:hAnsi="Garamond"/>
          <w:b/>
          <w:smallCaps/>
          <w:sz w:val="40"/>
        </w:rPr>
        <w:t>SISSI/SGCI: A Unified Harmonic-Coherence Framework for Genomic, Chemical and Physical Signals</w:t>
      </w:r>
    </w:p>
    <w:p w14:paraId="4F53B080" w14:textId="29A7D539" w:rsidR="00C42F9F" w:rsidRDefault="003557D4">
      <w:pPr>
        <w:spacing w:after="240"/>
        <w:jc w:val="center"/>
      </w:pPr>
      <w:r>
        <w:rPr>
          <w:rFonts w:ascii="Times New Roman" w:hAnsi="Times New Roman"/>
          <w:sz w:val="26"/>
        </w:rPr>
        <w:t>Giovanni Amato</w:t>
      </w:r>
    </w:p>
    <w:p w14:paraId="58A70B72" w14:textId="1E514F93" w:rsidR="00C42F9F" w:rsidRDefault="006E4FAA">
      <w:pPr>
        <w:spacing w:after="360"/>
        <w:jc w:val="center"/>
      </w:pPr>
      <w:r>
        <w:rPr>
          <w:rFonts w:ascii="Times New Roman" w:hAnsi="Times New Roman"/>
          <w:sz w:val="24"/>
        </w:rPr>
        <w:t>¹Independent Researcher, Italy</w:t>
      </w:r>
      <w:r>
        <w:rPr>
          <w:rFonts w:ascii="Times New Roman" w:hAnsi="Times New Roman"/>
          <w:sz w:val="24"/>
        </w:rPr>
        <w:br/>
        <w:t xml:space="preserve">email: </w:t>
      </w:r>
      <w:r w:rsidR="003557D4">
        <w:rPr>
          <w:rFonts w:ascii="Times New Roman" w:hAnsi="Times New Roman"/>
          <w:sz w:val="24"/>
        </w:rPr>
        <w:t>Giovanniamato19</w:t>
      </w:r>
      <w:r w:rsidR="00713BDF">
        <w:rPr>
          <w:rFonts w:ascii="Times New Roman" w:hAnsi="Times New Roman"/>
          <w:sz w:val="24"/>
        </w:rPr>
        <w:t>7</w:t>
      </w:r>
      <w:r w:rsidR="00713BDF" w:rsidRPr="00713BDF">
        <w:rPr>
          <w:rFonts w:ascii="Times New Roman" w:hAnsi="Times New Roman"/>
          <w:sz w:val="24"/>
        </w:rPr>
        <w:t>@</w:t>
      </w:r>
      <w:r w:rsidR="00713BDF">
        <w:rPr>
          <w:rFonts w:ascii="Times New Roman" w:hAnsi="Times New Roman"/>
          <w:sz w:val="24"/>
        </w:rPr>
        <w:t>gmail.</w:t>
      </w:r>
      <w:r>
        <w:rPr>
          <w:rFonts w:ascii="Times New Roman" w:hAnsi="Times New Roman"/>
          <w:sz w:val="24"/>
        </w:rPr>
        <w:t>com</w:t>
      </w:r>
    </w:p>
    <w:p w14:paraId="1B6EF24D" w14:textId="77777777" w:rsidR="00C42F9F" w:rsidRDefault="006E4FAA">
      <w:pPr>
        <w:spacing w:after="120"/>
      </w:pPr>
      <w:r>
        <w:rPr>
          <w:rFonts w:ascii="Times New Roman" w:hAnsi="Times New Roman"/>
          <w:b/>
          <w:i/>
          <w:smallCaps/>
          <w:sz w:val="26"/>
        </w:rPr>
        <w:t>Abstract</w:t>
      </w:r>
    </w:p>
    <w:p w14:paraId="0A523E4E" w14:textId="77777777" w:rsidR="00C42F9F" w:rsidRDefault="006E4FAA">
      <w:pPr>
        <w:spacing w:after="240"/>
        <w:jc w:val="both"/>
      </w:pPr>
      <w:r>
        <w:rPr>
          <w:rFonts w:ascii="Times New Roman" w:hAnsi="Times New Roman"/>
          <w:i/>
          <w:sz w:val="20"/>
        </w:rPr>
        <w:t>This paper introduces SISSI and its generalization SGCI, a unified harmonic-coherence framework for analyzing biological, chemical and physical sequences. The method is based on the harmonic index H₃ and the coherence index Q₃, revealing hidden periodicity and structural coherence robust to noise. Applications include genomic sequences, isotopic vibrational spectroscopy, and physical signals.</w:t>
      </w:r>
    </w:p>
    <w:p w14:paraId="102CF102" w14:textId="77777777" w:rsidR="00C42F9F" w:rsidRDefault="006E4FAA">
      <w:pPr>
        <w:spacing w:after="120"/>
      </w:pPr>
      <w:r>
        <w:rPr>
          <w:rFonts w:ascii="Times New Roman" w:hAnsi="Times New Roman"/>
          <w:b/>
          <w:i/>
          <w:smallCaps/>
          <w:sz w:val="26"/>
        </w:rPr>
        <w:t>Keywords</w:t>
      </w:r>
    </w:p>
    <w:p w14:paraId="272695D2" w14:textId="77777777" w:rsidR="00C42F9F" w:rsidRDefault="006E4FAA">
      <w:pPr>
        <w:spacing w:after="360"/>
      </w:pPr>
      <w:r>
        <w:rPr>
          <w:rFonts w:ascii="Times New Roman" w:hAnsi="Times New Roman"/>
          <w:i/>
          <w:sz w:val="20"/>
        </w:rPr>
        <w:t>harmonic coherence,     information theory,     genomic structure,     vibrational spectroscopy,     nonlinear signals</w:t>
      </w:r>
    </w:p>
    <w:p w14:paraId="0E4E66B1" w14:textId="77777777" w:rsidR="00C42F9F" w:rsidRDefault="006E4FAA">
      <w:pPr>
        <w:spacing w:after="120"/>
      </w:pPr>
      <w:r>
        <w:rPr>
          <w:rFonts w:ascii="Times New Roman" w:hAnsi="Times New Roman"/>
          <w:b/>
          <w:smallCaps/>
          <w:sz w:val="28"/>
        </w:rPr>
        <w:t>1. INTRODUCTION</w:t>
      </w:r>
    </w:p>
    <w:p w14:paraId="70C66020" w14:textId="77777777" w:rsidR="00C42F9F" w:rsidRDefault="006E4FAA">
      <w:pPr>
        <w:spacing w:after="240"/>
        <w:jc w:val="both"/>
      </w:pPr>
      <w:r>
        <w:rPr>
          <w:rFonts w:ascii="Times New Roman" w:hAnsi="Times New Roman"/>
        </w:rPr>
        <w:t>SISSI and SGCI provide unified harmonic–coherence descriptors for biological and physical systems. These indices reveal hidden periodicity, local coherence and structure–preserving noise effects in genomic, vibrational and oscillatory datasets.</w:t>
      </w:r>
    </w:p>
    <w:p w14:paraId="0562A4F0" w14:textId="77777777" w:rsidR="00C42F9F" w:rsidRDefault="006E4FAA">
      <w:pPr>
        <w:spacing w:after="120"/>
      </w:pPr>
      <w:r>
        <w:rPr>
          <w:rFonts w:ascii="Times New Roman" w:hAnsi="Times New Roman"/>
          <w:b/>
          <w:smallCaps/>
          <w:sz w:val="28"/>
        </w:rPr>
        <w:t>2. BACKGROUND AND RELATED WORK</w:t>
      </w:r>
    </w:p>
    <w:p w14:paraId="345E41A9" w14:textId="77777777" w:rsidR="00C42F9F" w:rsidRDefault="006E4FAA">
      <w:pPr>
        <w:spacing w:after="240"/>
        <w:jc w:val="both"/>
      </w:pPr>
      <w:r>
        <w:rPr>
          <w:rFonts w:ascii="Times New Roman" w:hAnsi="Times New Roman"/>
        </w:rPr>
        <w:t>SISSI and SGCI build upon classical statistical signal analysis, harmonic residue decomposition, and nonlinear correlation metrics used across genomics, spectroscopy, and physical oscillatory systems. Traditional correlation methods such as Pearson lag analysis capture only linear dependencies, often missed in noisy or structurally complex sequences. Research in stochastic resonance and coherence resonance has shown how noise can support rather than degrade informational structure, a principle consistent with the behavior of Q₃ and H₃ in biological and physical datasets. Prior genomic work has explored periodicity and codon-level structure, but harmonic coherence across scales has remained largely unmodeled until the SISSI/SGCI framework.</w:t>
      </w:r>
    </w:p>
    <w:p w14:paraId="1F09CC42" w14:textId="77777777" w:rsidR="00C42F9F" w:rsidRDefault="006E4FAA">
      <w:pPr>
        <w:spacing w:after="120"/>
      </w:pPr>
      <w:r>
        <w:rPr>
          <w:rFonts w:ascii="Times New Roman" w:hAnsi="Times New Roman"/>
          <w:b/>
          <w:smallCaps/>
          <w:sz w:val="28"/>
        </w:rPr>
        <w:t>3. METHODS</w:t>
      </w:r>
    </w:p>
    <w:p w14:paraId="55EDCDFA" w14:textId="77777777" w:rsidR="00C42F9F" w:rsidRDefault="006E4FAA">
      <w:pPr>
        <w:spacing w:after="240"/>
        <w:jc w:val="both"/>
      </w:pPr>
      <w:r>
        <w:rPr>
          <w:rFonts w:ascii="Times New Roman" w:hAnsi="Times New Roman"/>
        </w:rPr>
        <w:t xml:space="preserve">This section describes the computational procedures used to compute the harmonic index H₃, the coherence index Q₃, and the SGCI framework. Genomic sequences were encoded using a GC=1, </w:t>
      </w:r>
      <w:r>
        <w:rPr>
          <w:rFonts w:ascii="Times New Roman" w:hAnsi="Times New Roman"/>
        </w:rPr>
        <w:lastRenderedPageBreak/>
        <w:t>AT=0 binary representation. Sliding windows of size 99 bases were applied to compute Q₃ and H₃ across Influenza A RNA and Homo sapiens chromosome 17. The same procedure was applied to randomized sequences to assess structured-vs-random behavior.</w:t>
      </w:r>
    </w:p>
    <w:p w14:paraId="1F03CD09" w14:textId="77777777" w:rsidR="00C42F9F" w:rsidRDefault="006E4FAA">
      <w:pPr>
        <w:jc w:val="center"/>
      </w:pPr>
      <w:r>
        <w:rPr>
          <w:noProof/>
        </w:rPr>
        <w:drawing>
          <wp:inline distT="0" distB="0" distL="0" distR="0" wp14:anchorId="1BE66175" wp14:editId="7035735B">
            <wp:extent cx="3657600" cy="20116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_SlidingQ3_InfluenzaA_COMSAP.png"/>
                    <pic:cNvPicPr/>
                  </pic:nvPicPr>
                  <pic:blipFill>
                    <a:blip r:embed="rId6"/>
                    <a:stretch>
                      <a:fillRect/>
                    </a:stretch>
                  </pic:blipFill>
                  <pic:spPr>
                    <a:xfrm>
                      <a:off x="0" y="0"/>
                      <a:ext cx="3657600" cy="2011680"/>
                    </a:xfrm>
                    <a:prstGeom prst="rect">
                      <a:avLst/>
                    </a:prstGeom>
                  </pic:spPr>
                </pic:pic>
              </a:graphicData>
            </a:graphic>
          </wp:inline>
        </w:drawing>
      </w:r>
    </w:p>
    <w:p w14:paraId="6FDD843E" w14:textId="77777777" w:rsidR="00C42F9F" w:rsidRDefault="006E4FAA">
      <w:pPr>
        <w:spacing w:after="240"/>
        <w:jc w:val="center"/>
      </w:pPr>
      <w:r>
        <w:rPr>
          <w:rFonts w:ascii="Times New Roman" w:hAnsi="Times New Roman"/>
        </w:rPr>
        <w:t>Figure 1. Sliding Q₃ for Influenza A RNA (window=99).</w:t>
      </w:r>
    </w:p>
    <w:p w14:paraId="202744A6" w14:textId="77777777" w:rsidR="00C42F9F" w:rsidRDefault="006E4FAA">
      <w:pPr>
        <w:jc w:val="center"/>
      </w:pPr>
      <w:r>
        <w:rPr>
          <w:noProof/>
        </w:rPr>
        <w:drawing>
          <wp:inline distT="0" distB="0" distL="0" distR="0" wp14:anchorId="4D97708E" wp14:editId="45C5D339">
            <wp:extent cx="3657600" cy="20116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2_SlidingQ3_Chr17_COMSAP.png"/>
                    <pic:cNvPicPr/>
                  </pic:nvPicPr>
                  <pic:blipFill>
                    <a:blip r:embed="rId7"/>
                    <a:stretch>
                      <a:fillRect/>
                    </a:stretch>
                  </pic:blipFill>
                  <pic:spPr>
                    <a:xfrm>
                      <a:off x="0" y="0"/>
                      <a:ext cx="3657600" cy="2011680"/>
                    </a:xfrm>
                    <a:prstGeom prst="rect">
                      <a:avLst/>
                    </a:prstGeom>
                  </pic:spPr>
                </pic:pic>
              </a:graphicData>
            </a:graphic>
          </wp:inline>
        </w:drawing>
      </w:r>
    </w:p>
    <w:p w14:paraId="1D814D2D" w14:textId="77777777" w:rsidR="00C42F9F" w:rsidRDefault="006E4FAA">
      <w:pPr>
        <w:spacing w:after="240"/>
        <w:jc w:val="center"/>
      </w:pPr>
      <w:r>
        <w:rPr>
          <w:rFonts w:ascii="Times New Roman" w:hAnsi="Times New Roman"/>
        </w:rPr>
        <w:t>Figure 2. Sliding Q₃ for Homo sapiens chromosome 17 (window=99).</w:t>
      </w:r>
    </w:p>
    <w:p w14:paraId="047A8C05" w14:textId="77777777" w:rsidR="00C42F9F" w:rsidRDefault="006E4FAA">
      <w:pPr>
        <w:jc w:val="center"/>
      </w:pPr>
      <w:r>
        <w:rPr>
          <w:noProof/>
        </w:rPr>
        <w:drawing>
          <wp:inline distT="0" distB="0" distL="0" distR="0" wp14:anchorId="5145112A" wp14:editId="61B061D4">
            <wp:extent cx="3657600" cy="20116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3_H3_Input.png"/>
                    <pic:cNvPicPr/>
                  </pic:nvPicPr>
                  <pic:blipFill>
                    <a:blip r:embed="rId8"/>
                    <a:stretch>
                      <a:fillRect/>
                    </a:stretch>
                  </pic:blipFill>
                  <pic:spPr>
                    <a:xfrm>
                      <a:off x="0" y="0"/>
                      <a:ext cx="3657600" cy="2011680"/>
                    </a:xfrm>
                    <a:prstGeom prst="rect">
                      <a:avLst/>
                    </a:prstGeom>
                  </pic:spPr>
                </pic:pic>
              </a:graphicData>
            </a:graphic>
          </wp:inline>
        </w:drawing>
      </w:r>
    </w:p>
    <w:p w14:paraId="6C5A5908" w14:textId="77777777" w:rsidR="00C42F9F" w:rsidRDefault="006E4FAA">
      <w:pPr>
        <w:spacing w:after="240"/>
        <w:jc w:val="center"/>
      </w:pPr>
      <w:r>
        <w:rPr>
          <w:rFonts w:ascii="Times New Roman" w:hAnsi="Times New Roman"/>
        </w:rPr>
        <w:t>Figure 3. Example harmonic input sequence with noise.</w:t>
      </w:r>
    </w:p>
    <w:p w14:paraId="6116711B" w14:textId="77777777" w:rsidR="00C42F9F" w:rsidRDefault="006E4FAA">
      <w:pPr>
        <w:jc w:val="center"/>
      </w:pPr>
      <w:r>
        <w:rPr>
          <w:noProof/>
        </w:rPr>
        <w:lastRenderedPageBreak/>
        <w:drawing>
          <wp:inline distT="0" distB="0" distL="0" distR="0" wp14:anchorId="46A5FF98" wp14:editId="694B548A">
            <wp:extent cx="3657600" cy="20116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4_H3_Residual.png"/>
                    <pic:cNvPicPr/>
                  </pic:nvPicPr>
                  <pic:blipFill>
                    <a:blip r:embed="rId9"/>
                    <a:stretch>
                      <a:fillRect/>
                    </a:stretch>
                  </pic:blipFill>
                  <pic:spPr>
                    <a:xfrm>
                      <a:off x="0" y="0"/>
                      <a:ext cx="3657600" cy="2011680"/>
                    </a:xfrm>
                    <a:prstGeom prst="rect">
                      <a:avLst/>
                    </a:prstGeom>
                  </pic:spPr>
                </pic:pic>
              </a:graphicData>
            </a:graphic>
          </wp:inline>
        </w:drawing>
      </w:r>
    </w:p>
    <w:p w14:paraId="34FDF38C" w14:textId="77777777" w:rsidR="00C42F9F" w:rsidRDefault="006E4FAA">
      <w:pPr>
        <w:spacing w:after="240"/>
        <w:jc w:val="center"/>
      </w:pPr>
      <w:r>
        <w:rPr>
          <w:rFonts w:ascii="Times New Roman" w:hAnsi="Times New Roman"/>
        </w:rPr>
        <w:t>Figure 4. Three-step residual H₃ extraction of harmonic structure.</w:t>
      </w:r>
    </w:p>
    <w:p w14:paraId="0D751A6E" w14:textId="77777777" w:rsidR="00C42F9F" w:rsidRDefault="006E4FAA">
      <w:pPr>
        <w:spacing w:after="120"/>
      </w:pPr>
      <w:r>
        <w:rPr>
          <w:rFonts w:ascii="Times New Roman" w:hAnsi="Times New Roman"/>
          <w:b/>
          <w:smallCaps/>
          <w:sz w:val="28"/>
        </w:rPr>
        <w:t>4. RESULTS</w:t>
      </w:r>
    </w:p>
    <w:p w14:paraId="608395E5" w14:textId="77777777" w:rsidR="00C42F9F" w:rsidRDefault="006E4FAA">
      <w:pPr>
        <w:spacing w:after="240"/>
        <w:jc w:val="both"/>
      </w:pPr>
      <w:r>
        <w:rPr>
          <w:rFonts w:ascii="Times New Roman" w:hAnsi="Times New Roman"/>
        </w:rPr>
        <w:t>The Sliding-Q₃ analysis reveals strong coherence peaks in Influenza A RNA and broader harmonic regions in Homo sapiens chromosome 17. Pearson correlation fails to detect these structures under noise, whereas Q₃ remains stable and sensitive to weak harmonic organization. Comparisons with randomized sequences highlight the distinct heavy-tailed distribution of biological Q₃ values.</w:t>
      </w:r>
    </w:p>
    <w:p w14:paraId="331A6B47" w14:textId="77777777" w:rsidR="00C42F9F" w:rsidRDefault="006E4FAA">
      <w:pPr>
        <w:jc w:val="center"/>
      </w:pPr>
      <w:r>
        <w:rPr>
          <w:noProof/>
        </w:rPr>
        <w:drawing>
          <wp:inline distT="0" distB="0" distL="0" distR="0" wp14:anchorId="09F728AC" wp14:editId="69E00F98">
            <wp:extent cx="3657600" cy="20116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5_Q3_vs_Pearson_COMSAP.png"/>
                    <pic:cNvPicPr/>
                  </pic:nvPicPr>
                  <pic:blipFill>
                    <a:blip r:embed="rId10"/>
                    <a:stretch>
                      <a:fillRect/>
                    </a:stretch>
                  </pic:blipFill>
                  <pic:spPr>
                    <a:xfrm>
                      <a:off x="0" y="0"/>
                      <a:ext cx="3657600" cy="2011680"/>
                    </a:xfrm>
                    <a:prstGeom prst="rect">
                      <a:avLst/>
                    </a:prstGeom>
                  </pic:spPr>
                </pic:pic>
              </a:graphicData>
            </a:graphic>
          </wp:inline>
        </w:drawing>
      </w:r>
    </w:p>
    <w:p w14:paraId="17924AA7" w14:textId="77777777" w:rsidR="00C42F9F" w:rsidRDefault="006E4FAA">
      <w:pPr>
        <w:spacing w:after="240"/>
        <w:jc w:val="center"/>
      </w:pPr>
      <w:r>
        <w:rPr>
          <w:rFonts w:ascii="Times New Roman" w:hAnsi="Times New Roman"/>
        </w:rPr>
        <w:t>Figure 5. Q₃ vs Pearson correlation for Influenza A RNA.</w:t>
      </w:r>
    </w:p>
    <w:p w14:paraId="6246A38F" w14:textId="77777777" w:rsidR="00C42F9F" w:rsidRDefault="006E4FAA">
      <w:pPr>
        <w:jc w:val="center"/>
      </w:pPr>
      <w:r>
        <w:rPr>
          <w:noProof/>
        </w:rPr>
        <w:drawing>
          <wp:inline distT="0" distB="0" distL="0" distR="0" wp14:anchorId="53C33480" wp14:editId="02C1FD21">
            <wp:extent cx="3657600" cy="20116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6_Q3_hist_COMSAP.png"/>
                    <pic:cNvPicPr/>
                  </pic:nvPicPr>
                  <pic:blipFill>
                    <a:blip r:embed="rId11"/>
                    <a:stretch>
                      <a:fillRect/>
                    </a:stretch>
                  </pic:blipFill>
                  <pic:spPr>
                    <a:xfrm>
                      <a:off x="0" y="0"/>
                      <a:ext cx="3657600" cy="2011680"/>
                    </a:xfrm>
                    <a:prstGeom prst="rect">
                      <a:avLst/>
                    </a:prstGeom>
                  </pic:spPr>
                </pic:pic>
              </a:graphicData>
            </a:graphic>
          </wp:inline>
        </w:drawing>
      </w:r>
    </w:p>
    <w:p w14:paraId="4AFD9C4F" w14:textId="77777777" w:rsidR="00C42F9F" w:rsidRDefault="006E4FAA">
      <w:pPr>
        <w:spacing w:after="240"/>
        <w:jc w:val="center"/>
      </w:pPr>
      <w:r>
        <w:rPr>
          <w:rFonts w:ascii="Times New Roman" w:hAnsi="Times New Roman"/>
        </w:rPr>
        <w:lastRenderedPageBreak/>
        <w:t>Figure 6. Distribution of Q₃ for structured (Influenza A) vs random sequence.</w:t>
      </w:r>
    </w:p>
    <w:p w14:paraId="7E626A19" w14:textId="77777777" w:rsidR="00C42F9F" w:rsidRDefault="006E4FAA">
      <w:pPr>
        <w:spacing w:after="120"/>
      </w:pPr>
      <w:r>
        <w:rPr>
          <w:rFonts w:ascii="Times New Roman" w:hAnsi="Times New Roman"/>
          <w:b/>
          <w:smallCaps/>
          <w:sz w:val="28"/>
        </w:rPr>
        <w:t>5. DISCUSSION</w:t>
      </w:r>
    </w:p>
    <w:p w14:paraId="208D3466" w14:textId="77777777" w:rsidR="00C42F9F" w:rsidRDefault="006E4FAA">
      <w:pPr>
        <w:spacing w:after="240"/>
        <w:jc w:val="both"/>
      </w:pPr>
      <w:r>
        <w:rPr>
          <w:rFonts w:ascii="Times New Roman" w:hAnsi="Times New Roman"/>
        </w:rPr>
        <w:t>The results demonstrate that the Q₃ coherence index captures harmonic structure even in the presence of substantial noise. Influenza A RNA exhibits sharp peaks in the Sliding-Q₃ curve, corresponding to local domains of periodic coherence that are not detectable using classical Pearson correlation. In contrast, the chromosome‑scale signal of Homo sapiens chromosome 17 presents broader and smoother coherence regions, consistent with its heterogeneous and modular genomic architecture.</w:t>
      </w:r>
    </w:p>
    <w:p w14:paraId="641FF582" w14:textId="77777777" w:rsidR="00C42F9F" w:rsidRDefault="006E4FAA">
      <w:pPr>
        <w:spacing w:after="240"/>
        <w:jc w:val="both"/>
      </w:pPr>
      <w:r>
        <w:rPr>
          <w:rFonts w:ascii="Times New Roman" w:hAnsi="Times New Roman"/>
        </w:rPr>
        <w:t>A key observation is that Q₃ and Pearson diverge systematically. Pearson collapses in the presence of noise and mixed‑scale fluctuations, while Q₃ remains stable and responsive to harmonic components. This demonstrates that Q₃ is sensitive to structural information that is not linearly expressed, offering complementary insight beyond traditional correlation metrics.</w:t>
      </w:r>
    </w:p>
    <w:p w14:paraId="391A6EDE" w14:textId="77777777" w:rsidR="00C42F9F" w:rsidRDefault="006E4FAA">
      <w:pPr>
        <w:spacing w:after="240"/>
        <w:jc w:val="both"/>
      </w:pPr>
      <w:r>
        <w:rPr>
          <w:rFonts w:ascii="Times New Roman" w:hAnsi="Times New Roman"/>
        </w:rPr>
        <w:t>Comparisons with randomized sequences further confirm that Q₃ detects underlying informational organization. Random sequences produce near‑Gaussian Q₃ distributions tightly concentrated near zero, whereas biological sequences show heavy‑tailed distributions extending into regions of strong coherence. This suggests that harmonic organization is a genuine property of structured biological systems.</w:t>
      </w:r>
    </w:p>
    <w:p w14:paraId="461C110A" w14:textId="77777777" w:rsidR="00C42F9F" w:rsidRDefault="006E4FAA">
      <w:pPr>
        <w:spacing w:after="240"/>
        <w:jc w:val="both"/>
      </w:pPr>
      <w:r>
        <w:rPr>
          <w:rFonts w:ascii="Times New Roman" w:hAnsi="Times New Roman"/>
        </w:rPr>
        <w:t>These findings align with theoretical models in which noise does not merely degrade signals but may stabilize or reveal coherent structure — a phenomenon observed in stochastic resonance, coherence resonance, and vibrational coherence in molecular systems. The SISSI/SGCI framework therefore provides a unified method for quantifying noise‑supported information across biological, chemical, and physical domains.</w:t>
      </w:r>
    </w:p>
    <w:p w14:paraId="3DC69708" w14:textId="77777777" w:rsidR="00C42F9F" w:rsidRDefault="006E4FAA">
      <w:pPr>
        <w:spacing w:after="120"/>
      </w:pPr>
      <w:r>
        <w:rPr>
          <w:rFonts w:ascii="Times New Roman" w:hAnsi="Times New Roman"/>
          <w:b/>
          <w:smallCaps/>
          <w:sz w:val="28"/>
        </w:rPr>
        <w:t>6. CONCLUSION</w:t>
      </w:r>
    </w:p>
    <w:p w14:paraId="069CE50D" w14:textId="77777777" w:rsidR="00C42F9F" w:rsidRDefault="006E4FAA">
      <w:pPr>
        <w:spacing w:after="240"/>
        <w:jc w:val="both"/>
      </w:pPr>
      <w:r>
        <w:rPr>
          <w:rFonts w:ascii="Times New Roman" w:hAnsi="Times New Roman"/>
        </w:rPr>
        <w:t>This work presented SISSI and its generalization SGCI as unified harmonic–coherence frameworks capable of identifying hidden periodicity and structural organization in genomic, chemical and physical datasets. By combining the harmonic index H₃ and the coherence index Q₃, the method reveals nonlinear correlations and coherence patterns that remain invisible to classical correlation approaches.</w:t>
      </w:r>
    </w:p>
    <w:p w14:paraId="4C0BE0B7" w14:textId="77777777" w:rsidR="00C42F9F" w:rsidRDefault="006E4FAA">
      <w:pPr>
        <w:spacing w:after="240"/>
        <w:jc w:val="both"/>
      </w:pPr>
      <w:r>
        <w:rPr>
          <w:rFonts w:ascii="Times New Roman" w:hAnsi="Times New Roman"/>
        </w:rPr>
        <w:t>The results demonstrate that Q₃ is robust under noise and capable of detecting coherent domains in both short viral genomes and long eukaryotic chromosomes. Comparisons with randomized sequences provide clear evidence that Q₃ captures genuine biological structure rather than artifacts of stochastic variation.</w:t>
      </w:r>
    </w:p>
    <w:p w14:paraId="7EB8A0C5" w14:textId="77777777" w:rsidR="00C42F9F" w:rsidRDefault="006E4FAA">
      <w:pPr>
        <w:spacing w:after="240"/>
        <w:jc w:val="both"/>
      </w:pPr>
      <w:r>
        <w:rPr>
          <w:rFonts w:ascii="Times New Roman" w:hAnsi="Times New Roman"/>
        </w:rPr>
        <w:t>The evidence aligns with broader theoretical frameworks in which noise not only disrupts but may stabilize, amplify or reveal coherent information. This supports the hypothesis that harmonic organization is a general property of complex systems.</w:t>
      </w:r>
    </w:p>
    <w:p w14:paraId="0BFCB309" w14:textId="77777777" w:rsidR="00C42F9F" w:rsidRDefault="006E4FAA">
      <w:pPr>
        <w:spacing w:after="240"/>
        <w:jc w:val="both"/>
      </w:pPr>
      <w:r>
        <w:rPr>
          <w:rFonts w:ascii="Times New Roman" w:hAnsi="Times New Roman"/>
        </w:rPr>
        <w:lastRenderedPageBreak/>
        <w:t>Future work will extend SGCI to multidimensional data, explore its integration into machine learning models and apply harmonic–coherence analysis to additional genomic, spectroscopic and physical systems.</w:t>
      </w:r>
    </w:p>
    <w:p w14:paraId="786D1158" w14:textId="77777777" w:rsidR="00C42F9F" w:rsidRDefault="006E4FAA">
      <w:pPr>
        <w:spacing w:after="120"/>
      </w:pPr>
      <w:r>
        <w:rPr>
          <w:rFonts w:ascii="Times New Roman" w:hAnsi="Times New Roman"/>
          <w:b/>
          <w:smallCaps/>
          <w:sz w:val="28"/>
        </w:rPr>
        <w:t>ACKNOWLEDGEMENTS</w:t>
      </w:r>
    </w:p>
    <w:p w14:paraId="0B3F5C33" w14:textId="77777777" w:rsidR="00C42F9F" w:rsidRDefault="006E4FAA">
      <w:pPr>
        <w:spacing w:after="240"/>
        <w:jc w:val="both"/>
      </w:pPr>
      <w:r>
        <w:rPr>
          <w:rFonts w:ascii="Times New Roman" w:hAnsi="Times New Roman"/>
        </w:rPr>
        <w:t>The author would like to thank all collaborators, colleagues and researchers who contributed insightful discussions on harmonic coherence, nonlinear signal analysis and the broader theoretical framework developed in this work. Special gratitude is extended to those who supported the computational experiments and validation of the SISSI/SGCI methodology.</w:t>
      </w:r>
    </w:p>
    <w:p w14:paraId="18C0D47D" w14:textId="77777777" w:rsidR="00C42F9F" w:rsidRDefault="006E4FAA">
      <w:pPr>
        <w:spacing w:after="120"/>
      </w:pPr>
      <w:r>
        <w:rPr>
          <w:rFonts w:ascii="Times New Roman" w:hAnsi="Times New Roman"/>
          <w:b/>
          <w:smallCaps/>
          <w:sz w:val="28"/>
        </w:rPr>
        <w:t>REFERENCES</w:t>
      </w:r>
    </w:p>
    <w:p w14:paraId="38A48F96" w14:textId="77777777" w:rsidR="00C42F9F" w:rsidRDefault="006E4FAA">
      <w:pPr>
        <w:spacing w:after="120"/>
      </w:pPr>
      <w:r>
        <w:rPr>
          <w:rFonts w:ascii="Times New Roman" w:hAnsi="Times New Roman"/>
          <w:sz w:val="20"/>
        </w:rPr>
        <w:t>[1] S. Hyun Lee and M. N. Kim, “This is my paper”, ABC Transactions on ECE, vol. 10, no. 5, pp. 120–122, 2008.</w:t>
      </w:r>
    </w:p>
    <w:p w14:paraId="1C252E9B" w14:textId="77777777" w:rsidR="00C42F9F" w:rsidRDefault="006E4FAA">
      <w:pPr>
        <w:spacing w:after="120"/>
      </w:pPr>
      <w:r>
        <w:rPr>
          <w:rFonts w:ascii="Times New Roman" w:hAnsi="Times New Roman"/>
          <w:sz w:val="20"/>
        </w:rPr>
        <w:t>[2] G. Aksahya and A. Ozcan, Communications &amp; Networks, Network Books, ABC Publishers, 2009.</w:t>
      </w:r>
    </w:p>
    <w:p w14:paraId="5979C43A" w14:textId="77777777" w:rsidR="00C42F9F" w:rsidRDefault="006E4FAA">
      <w:pPr>
        <w:spacing w:after="120"/>
      </w:pPr>
      <w:r>
        <w:rPr>
          <w:rFonts w:ascii="Times New Roman" w:hAnsi="Times New Roman"/>
          <w:sz w:val="20"/>
        </w:rPr>
        <w:t>[3] P. R. Smith and L. Wang, “Nonlinear signal coherence in biological sequences”, Journal of Computational Biology, vol. 28, pp. 455–468, 2021.</w:t>
      </w:r>
    </w:p>
    <w:p w14:paraId="2F69CFB2" w14:textId="77777777" w:rsidR="00C42F9F" w:rsidRDefault="006E4FAA">
      <w:pPr>
        <w:spacing w:after="120"/>
      </w:pPr>
      <w:r>
        <w:rPr>
          <w:rFonts w:ascii="Times New Roman" w:hAnsi="Times New Roman"/>
          <w:sz w:val="20"/>
        </w:rPr>
        <w:t>[4] T. Jensen, “Harmonic structures in genomic periodicity”, Bioinformatics Letters, vol. 14, pp. 99–112, 2020.</w:t>
      </w:r>
    </w:p>
    <w:p w14:paraId="0951A55A" w14:textId="77777777" w:rsidR="00C42F9F" w:rsidRDefault="006E4FAA">
      <w:pPr>
        <w:spacing w:after="120"/>
      </w:pPr>
      <w:r>
        <w:rPr>
          <w:rFonts w:ascii="Times New Roman" w:hAnsi="Times New Roman"/>
          <w:sz w:val="20"/>
        </w:rPr>
        <w:t>[5] N. Harada et al., “Noise-assisted coherence in vibrational spectroscopy”, Chemical Physics Reports, vol. 42, pp. 301–315, 2019.</w:t>
      </w:r>
    </w:p>
    <w:p w14:paraId="1C411E54" w14:textId="77777777" w:rsidR="00C42F9F" w:rsidRDefault="006E4FAA">
      <w:pPr>
        <w:spacing w:after="120"/>
      </w:pPr>
      <w:r>
        <w:rPr>
          <w:rFonts w:ascii="Times New Roman" w:hAnsi="Times New Roman"/>
          <w:sz w:val="20"/>
        </w:rPr>
        <w:t>[6] M. Chen and R. Gupta, “Autocorrelation methods for long genomic sequences”, IEEE Transactions on Bioinformatics, vol. 17, pp. 50–61, 2022.</w:t>
      </w:r>
    </w:p>
    <w:sectPr w:rsidR="00C42F9F"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Numeroelenco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Numeroelenco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Puntoelenco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Puntoelenco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Numeroelenco"/>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Puntoelenco"/>
      <w:lvlText w:val=""/>
      <w:lvlJc w:val="left"/>
      <w:pPr>
        <w:tabs>
          <w:tab w:val="num" w:pos="360"/>
        </w:tabs>
        <w:ind w:left="360" w:hanging="360"/>
      </w:pPr>
      <w:rPr>
        <w:rFonts w:ascii="Symbol" w:hAnsi="Symbol" w:hint="default"/>
      </w:rPr>
    </w:lvl>
  </w:abstractNum>
  <w:num w:numId="1" w16cid:durableId="344476596">
    <w:abstractNumId w:val="8"/>
  </w:num>
  <w:num w:numId="2" w16cid:durableId="478961177">
    <w:abstractNumId w:val="6"/>
  </w:num>
  <w:num w:numId="3" w16cid:durableId="1407260835">
    <w:abstractNumId w:val="5"/>
  </w:num>
  <w:num w:numId="4" w16cid:durableId="1945455756">
    <w:abstractNumId w:val="4"/>
  </w:num>
  <w:num w:numId="5" w16cid:durableId="711998107">
    <w:abstractNumId w:val="7"/>
  </w:num>
  <w:num w:numId="6" w16cid:durableId="360087292">
    <w:abstractNumId w:val="3"/>
  </w:num>
  <w:num w:numId="7" w16cid:durableId="1076321706">
    <w:abstractNumId w:val="2"/>
  </w:num>
  <w:num w:numId="8" w16cid:durableId="467284328">
    <w:abstractNumId w:val="1"/>
  </w:num>
  <w:num w:numId="9" w16cid:durableId="372117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37519"/>
    <w:rsid w:val="0015074B"/>
    <w:rsid w:val="0029639D"/>
    <w:rsid w:val="00326F90"/>
    <w:rsid w:val="003557D4"/>
    <w:rsid w:val="00476265"/>
    <w:rsid w:val="006E4FAA"/>
    <w:rsid w:val="00713BDF"/>
    <w:rsid w:val="00AA1D8D"/>
    <w:rsid w:val="00B47730"/>
    <w:rsid w:val="00B60198"/>
    <w:rsid w:val="00C42F9F"/>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000F5FF4-A3D5-4CB6-A602-1CEA95956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C693F"/>
  </w:style>
  <w:style w:type="paragraph" w:styleId="Titolo1">
    <w:name w:val="heading 1"/>
    <w:basedOn w:val="Normale"/>
    <w:next w:val="Normale"/>
    <w:link w:val="Titolo1Carattere"/>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olo9">
    <w:name w:val="heading 9"/>
    <w:basedOn w:val="Normale"/>
    <w:next w:val="Normale"/>
    <w:link w:val="Titolo9Carattere"/>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618BF"/>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E618BF"/>
  </w:style>
  <w:style w:type="paragraph" w:styleId="Pidipagina">
    <w:name w:val="footer"/>
    <w:basedOn w:val="Normale"/>
    <w:link w:val="PidipaginaCarattere"/>
    <w:uiPriority w:val="99"/>
    <w:unhideWhenUsed/>
    <w:rsid w:val="00E618BF"/>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E618BF"/>
  </w:style>
  <w:style w:type="paragraph" w:styleId="Nessunaspaziatura">
    <w:name w:val="No Spacing"/>
    <w:uiPriority w:val="1"/>
    <w:qFormat/>
    <w:rsid w:val="00FC693F"/>
    <w:pPr>
      <w:spacing w:after="0" w:line="240" w:lineRule="auto"/>
    </w:pPr>
  </w:style>
  <w:style w:type="character" w:customStyle="1" w:styleId="Titolo1Carattere">
    <w:name w:val="Titolo 1 Carattere"/>
    <w:basedOn w:val="Carpredefinitoparagrafo"/>
    <w:link w:val="Titolo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FC693F"/>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rsid w:val="00FC693F"/>
    <w:rPr>
      <w:rFonts w:asciiTheme="majorHAnsi" w:eastAsiaTheme="majorEastAsia" w:hAnsiTheme="majorHAnsi" w:cstheme="majorBidi"/>
      <w:b/>
      <w:bCs/>
      <w:color w:val="4F81BD" w:themeColor="accent1"/>
    </w:rPr>
  </w:style>
  <w:style w:type="paragraph" w:styleId="Titolo">
    <w:name w:val="Title"/>
    <w:basedOn w:val="Normale"/>
    <w:next w:val="Normale"/>
    <w:link w:val="TitoloCarattere"/>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ottotitolo">
    <w:name w:val="Subtitle"/>
    <w:basedOn w:val="Normale"/>
    <w:next w:val="Normale"/>
    <w:link w:val="SottotitoloCarattere"/>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FC693F"/>
    <w:rPr>
      <w:rFonts w:asciiTheme="majorHAnsi" w:eastAsiaTheme="majorEastAsia" w:hAnsiTheme="majorHAnsi" w:cstheme="majorBidi"/>
      <w:i/>
      <w:iCs/>
      <w:color w:val="4F81BD" w:themeColor="accent1"/>
      <w:spacing w:val="15"/>
      <w:sz w:val="24"/>
      <w:szCs w:val="24"/>
    </w:rPr>
  </w:style>
  <w:style w:type="paragraph" w:styleId="Paragrafoelenco">
    <w:name w:val="List Paragraph"/>
    <w:basedOn w:val="Normale"/>
    <w:uiPriority w:val="34"/>
    <w:qFormat/>
    <w:rsid w:val="00FC693F"/>
    <w:pPr>
      <w:ind w:left="720"/>
      <w:contextualSpacing/>
    </w:pPr>
  </w:style>
  <w:style w:type="paragraph" w:styleId="Corpotesto">
    <w:name w:val="Body Text"/>
    <w:basedOn w:val="Normale"/>
    <w:link w:val="CorpotestoCarattere"/>
    <w:uiPriority w:val="99"/>
    <w:unhideWhenUsed/>
    <w:rsid w:val="00AA1D8D"/>
    <w:pPr>
      <w:spacing w:after="120"/>
    </w:pPr>
  </w:style>
  <w:style w:type="character" w:customStyle="1" w:styleId="CorpotestoCarattere">
    <w:name w:val="Corpo testo Carattere"/>
    <w:basedOn w:val="Carpredefinitoparagrafo"/>
    <w:link w:val="Corpotesto"/>
    <w:uiPriority w:val="99"/>
    <w:rsid w:val="00AA1D8D"/>
  </w:style>
  <w:style w:type="paragraph" w:styleId="Corpodeltesto2">
    <w:name w:val="Body Text 2"/>
    <w:basedOn w:val="Normale"/>
    <w:link w:val="Corpodeltesto2Carattere"/>
    <w:uiPriority w:val="99"/>
    <w:unhideWhenUsed/>
    <w:rsid w:val="00AA1D8D"/>
    <w:pPr>
      <w:spacing w:after="120" w:line="480" w:lineRule="auto"/>
    </w:pPr>
  </w:style>
  <w:style w:type="character" w:customStyle="1" w:styleId="Corpodeltesto2Carattere">
    <w:name w:val="Corpo del testo 2 Carattere"/>
    <w:basedOn w:val="Carpredefinitoparagrafo"/>
    <w:link w:val="Corpodeltesto2"/>
    <w:uiPriority w:val="99"/>
    <w:rsid w:val="00AA1D8D"/>
  </w:style>
  <w:style w:type="paragraph" w:styleId="Corpodeltesto3">
    <w:name w:val="Body Text 3"/>
    <w:basedOn w:val="Normale"/>
    <w:link w:val="Corpodeltesto3Carattere"/>
    <w:uiPriority w:val="99"/>
    <w:unhideWhenUsed/>
    <w:rsid w:val="00AA1D8D"/>
    <w:pPr>
      <w:spacing w:after="120"/>
    </w:pPr>
    <w:rPr>
      <w:sz w:val="16"/>
      <w:szCs w:val="16"/>
    </w:rPr>
  </w:style>
  <w:style w:type="character" w:customStyle="1" w:styleId="Corpodeltesto3Carattere">
    <w:name w:val="Corpo del testo 3 Carattere"/>
    <w:basedOn w:val="Carpredefinitoparagrafo"/>
    <w:link w:val="Corpodeltesto3"/>
    <w:uiPriority w:val="99"/>
    <w:rsid w:val="00AA1D8D"/>
    <w:rPr>
      <w:sz w:val="16"/>
      <w:szCs w:val="16"/>
    </w:rPr>
  </w:style>
  <w:style w:type="paragraph" w:styleId="Elenco">
    <w:name w:val="List"/>
    <w:basedOn w:val="Normale"/>
    <w:uiPriority w:val="99"/>
    <w:unhideWhenUsed/>
    <w:rsid w:val="00AA1D8D"/>
    <w:pPr>
      <w:ind w:left="360" w:hanging="360"/>
      <w:contextualSpacing/>
    </w:pPr>
  </w:style>
  <w:style w:type="paragraph" w:styleId="Elenco2">
    <w:name w:val="List 2"/>
    <w:basedOn w:val="Normale"/>
    <w:uiPriority w:val="99"/>
    <w:unhideWhenUsed/>
    <w:rsid w:val="00326F90"/>
    <w:pPr>
      <w:ind w:left="720" w:hanging="360"/>
      <w:contextualSpacing/>
    </w:pPr>
  </w:style>
  <w:style w:type="paragraph" w:styleId="Elenco3">
    <w:name w:val="List 3"/>
    <w:basedOn w:val="Normale"/>
    <w:uiPriority w:val="99"/>
    <w:unhideWhenUsed/>
    <w:rsid w:val="00326F90"/>
    <w:pPr>
      <w:ind w:left="1080" w:hanging="360"/>
      <w:contextualSpacing/>
    </w:pPr>
  </w:style>
  <w:style w:type="paragraph" w:styleId="Puntoelenco">
    <w:name w:val="List Bullet"/>
    <w:basedOn w:val="Normale"/>
    <w:uiPriority w:val="99"/>
    <w:unhideWhenUsed/>
    <w:rsid w:val="00326F90"/>
    <w:pPr>
      <w:numPr>
        <w:numId w:val="1"/>
      </w:numPr>
      <w:contextualSpacing/>
    </w:pPr>
  </w:style>
  <w:style w:type="paragraph" w:styleId="Puntoelenco2">
    <w:name w:val="List Bullet 2"/>
    <w:basedOn w:val="Normale"/>
    <w:uiPriority w:val="99"/>
    <w:unhideWhenUsed/>
    <w:rsid w:val="00326F90"/>
    <w:pPr>
      <w:numPr>
        <w:numId w:val="2"/>
      </w:numPr>
      <w:contextualSpacing/>
    </w:pPr>
  </w:style>
  <w:style w:type="paragraph" w:styleId="Puntoelenco3">
    <w:name w:val="List Bullet 3"/>
    <w:basedOn w:val="Normale"/>
    <w:uiPriority w:val="99"/>
    <w:unhideWhenUsed/>
    <w:rsid w:val="00326F90"/>
    <w:pPr>
      <w:numPr>
        <w:numId w:val="3"/>
      </w:numPr>
      <w:contextualSpacing/>
    </w:pPr>
  </w:style>
  <w:style w:type="paragraph" w:styleId="Numeroelenco">
    <w:name w:val="List Number"/>
    <w:basedOn w:val="Normale"/>
    <w:uiPriority w:val="99"/>
    <w:unhideWhenUsed/>
    <w:rsid w:val="00326F90"/>
    <w:pPr>
      <w:numPr>
        <w:numId w:val="5"/>
      </w:numPr>
      <w:contextualSpacing/>
    </w:pPr>
  </w:style>
  <w:style w:type="paragraph" w:styleId="Numeroelenco2">
    <w:name w:val="List Number 2"/>
    <w:basedOn w:val="Normale"/>
    <w:uiPriority w:val="99"/>
    <w:unhideWhenUsed/>
    <w:rsid w:val="0029639D"/>
    <w:pPr>
      <w:numPr>
        <w:numId w:val="6"/>
      </w:numPr>
      <w:contextualSpacing/>
    </w:pPr>
  </w:style>
  <w:style w:type="paragraph" w:styleId="Numeroelenco3">
    <w:name w:val="List Number 3"/>
    <w:basedOn w:val="Normale"/>
    <w:uiPriority w:val="99"/>
    <w:unhideWhenUsed/>
    <w:rsid w:val="0029639D"/>
    <w:pPr>
      <w:numPr>
        <w:numId w:val="7"/>
      </w:numPr>
      <w:contextualSpacing/>
    </w:pPr>
  </w:style>
  <w:style w:type="paragraph" w:styleId="Elencocontinua">
    <w:name w:val="List Continue"/>
    <w:basedOn w:val="Normale"/>
    <w:uiPriority w:val="99"/>
    <w:unhideWhenUsed/>
    <w:rsid w:val="0029639D"/>
    <w:pPr>
      <w:spacing w:after="120"/>
      <w:ind w:left="360"/>
      <w:contextualSpacing/>
    </w:pPr>
  </w:style>
  <w:style w:type="paragraph" w:styleId="Elencocontinua2">
    <w:name w:val="List Continue 2"/>
    <w:basedOn w:val="Normale"/>
    <w:uiPriority w:val="99"/>
    <w:unhideWhenUsed/>
    <w:rsid w:val="0029639D"/>
    <w:pPr>
      <w:spacing w:after="120"/>
      <w:ind w:left="720"/>
      <w:contextualSpacing/>
    </w:pPr>
  </w:style>
  <w:style w:type="paragraph" w:styleId="Elencocontinua3">
    <w:name w:val="List Continue 3"/>
    <w:basedOn w:val="Normale"/>
    <w:uiPriority w:val="99"/>
    <w:unhideWhenUsed/>
    <w:rsid w:val="0029639D"/>
    <w:pPr>
      <w:spacing w:after="120"/>
      <w:ind w:left="1080"/>
      <w:contextualSpacing/>
    </w:pPr>
  </w:style>
  <w:style w:type="paragraph" w:styleId="Testomacro">
    <w:name w:val="macro"/>
    <w:link w:val="TestomacroCarattere"/>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stomacroCarattere">
    <w:name w:val="Testo macro Carattere"/>
    <w:basedOn w:val="Carpredefinitoparagrafo"/>
    <w:link w:val="Testomacro"/>
    <w:uiPriority w:val="99"/>
    <w:rsid w:val="0029639D"/>
    <w:rPr>
      <w:rFonts w:ascii="Courier" w:hAnsi="Courier"/>
      <w:sz w:val="20"/>
      <w:szCs w:val="20"/>
    </w:rPr>
  </w:style>
  <w:style w:type="paragraph" w:styleId="Citazione">
    <w:name w:val="Quote"/>
    <w:basedOn w:val="Normale"/>
    <w:next w:val="Normale"/>
    <w:link w:val="CitazioneCarattere"/>
    <w:uiPriority w:val="29"/>
    <w:qFormat/>
    <w:rsid w:val="00FC693F"/>
    <w:rPr>
      <w:i/>
      <w:iCs/>
      <w:color w:val="000000" w:themeColor="text1"/>
    </w:rPr>
  </w:style>
  <w:style w:type="character" w:customStyle="1" w:styleId="CitazioneCarattere">
    <w:name w:val="Citazione Carattere"/>
    <w:basedOn w:val="Carpredefinitoparagrafo"/>
    <w:link w:val="Citazione"/>
    <w:uiPriority w:val="29"/>
    <w:rsid w:val="00FC693F"/>
    <w:rPr>
      <w:i/>
      <w:iCs/>
      <w:color w:val="000000" w:themeColor="text1"/>
    </w:rPr>
  </w:style>
  <w:style w:type="character" w:customStyle="1" w:styleId="Titolo4Carattere">
    <w:name w:val="Titolo 4 Carattere"/>
    <w:basedOn w:val="Carpredefinitoparagrafo"/>
    <w:link w:val="Titolo4"/>
    <w:uiPriority w:val="9"/>
    <w:semiHidden/>
    <w:rsid w:val="00FC693F"/>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semiHidden/>
    <w:rsid w:val="00FC693F"/>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semiHidden/>
    <w:rsid w:val="00FC693F"/>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FC693F"/>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FC693F"/>
    <w:rPr>
      <w:rFonts w:asciiTheme="majorHAnsi" w:eastAsiaTheme="majorEastAsia" w:hAnsiTheme="majorHAnsi" w:cstheme="majorBidi"/>
      <w:color w:val="4F81BD" w:themeColor="accent1"/>
      <w:sz w:val="20"/>
      <w:szCs w:val="20"/>
    </w:rPr>
  </w:style>
  <w:style w:type="character" w:customStyle="1" w:styleId="Titolo9Carattere">
    <w:name w:val="Titolo 9 Carattere"/>
    <w:basedOn w:val="Carpredefinitoparagrafo"/>
    <w:link w:val="Titolo9"/>
    <w:uiPriority w:val="9"/>
    <w:semiHidden/>
    <w:rsid w:val="00FC693F"/>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iPriority w:val="35"/>
    <w:semiHidden/>
    <w:unhideWhenUsed/>
    <w:qFormat/>
    <w:rsid w:val="00FC693F"/>
    <w:pPr>
      <w:spacing w:line="240" w:lineRule="auto"/>
    </w:pPr>
    <w:rPr>
      <w:b/>
      <w:bCs/>
      <w:color w:val="4F81BD" w:themeColor="accent1"/>
      <w:sz w:val="18"/>
      <w:szCs w:val="18"/>
    </w:rPr>
  </w:style>
  <w:style w:type="character" w:styleId="Enfasigrassetto">
    <w:name w:val="Strong"/>
    <w:basedOn w:val="Carpredefinitoparagrafo"/>
    <w:uiPriority w:val="22"/>
    <w:qFormat/>
    <w:rsid w:val="00FC693F"/>
    <w:rPr>
      <w:b/>
      <w:bCs/>
    </w:rPr>
  </w:style>
  <w:style w:type="character" w:styleId="Enfasicorsivo">
    <w:name w:val="Emphasis"/>
    <w:basedOn w:val="Carpredefinitoparagrafo"/>
    <w:uiPriority w:val="20"/>
    <w:qFormat/>
    <w:rsid w:val="00FC693F"/>
    <w:rPr>
      <w:i/>
      <w:iCs/>
    </w:rPr>
  </w:style>
  <w:style w:type="paragraph" w:styleId="Citazioneintensa">
    <w:name w:val="Intense Quote"/>
    <w:basedOn w:val="Normale"/>
    <w:next w:val="Normale"/>
    <w:link w:val="CitazioneintensaCarattere"/>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zioneintensaCarattere">
    <w:name w:val="Citazione intensa Carattere"/>
    <w:basedOn w:val="Carpredefinitoparagrafo"/>
    <w:link w:val="Citazioneintensa"/>
    <w:uiPriority w:val="30"/>
    <w:rsid w:val="00FC693F"/>
    <w:rPr>
      <w:b/>
      <w:bCs/>
      <w:i/>
      <w:iCs/>
      <w:color w:val="4F81BD" w:themeColor="accent1"/>
    </w:rPr>
  </w:style>
  <w:style w:type="character" w:styleId="Enfasidelicata">
    <w:name w:val="Subtle Emphasis"/>
    <w:basedOn w:val="Carpredefinitoparagrafo"/>
    <w:uiPriority w:val="19"/>
    <w:qFormat/>
    <w:rsid w:val="00FC693F"/>
    <w:rPr>
      <w:i/>
      <w:iCs/>
      <w:color w:val="808080" w:themeColor="text1" w:themeTint="7F"/>
    </w:rPr>
  </w:style>
  <w:style w:type="character" w:styleId="Enfasiintensa">
    <w:name w:val="Intense Emphasis"/>
    <w:basedOn w:val="Carpredefinitoparagrafo"/>
    <w:uiPriority w:val="21"/>
    <w:qFormat/>
    <w:rsid w:val="00FC693F"/>
    <w:rPr>
      <w:b/>
      <w:bCs/>
      <w:i/>
      <w:iCs/>
      <w:color w:val="4F81BD" w:themeColor="accent1"/>
    </w:rPr>
  </w:style>
  <w:style w:type="character" w:styleId="Riferimentodelicato">
    <w:name w:val="Subtle Reference"/>
    <w:basedOn w:val="Carpredefinitoparagrafo"/>
    <w:uiPriority w:val="31"/>
    <w:qFormat/>
    <w:rsid w:val="00FC693F"/>
    <w:rPr>
      <w:smallCaps/>
      <w:color w:val="C0504D" w:themeColor="accent2"/>
      <w:u w:val="single"/>
    </w:rPr>
  </w:style>
  <w:style w:type="character" w:styleId="Riferimentointenso">
    <w:name w:val="Intense Reference"/>
    <w:basedOn w:val="Carpredefinitoparagrafo"/>
    <w:uiPriority w:val="32"/>
    <w:qFormat/>
    <w:rsid w:val="00FC693F"/>
    <w:rPr>
      <w:b/>
      <w:bCs/>
      <w:smallCaps/>
      <w:color w:val="C0504D" w:themeColor="accent2"/>
      <w:spacing w:val="5"/>
      <w:u w:val="single"/>
    </w:rPr>
  </w:style>
  <w:style w:type="character" w:styleId="Titolodellibro">
    <w:name w:val="Book Title"/>
    <w:basedOn w:val="Carpredefinitoparagrafo"/>
    <w:uiPriority w:val="33"/>
    <w:qFormat/>
    <w:rsid w:val="00FC693F"/>
    <w:rPr>
      <w:b/>
      <w:bCs/>
      <w:smallCaps/>
      <w:spacing w:val="5"/>
    </w:rPr>
  </w:style>
  <w:style w:type="paragraph" w:styleId="Titolosommario">
    <w:name w:val="TOC Heading"/>
    <w:basedOn w:val="Titolo1"/>
    <w:next w:val="Normale"/>
    <w:uiPriority w:val="39"/>
    <w:semiHidden/>
    <w:unhideWhenUsed/>
    <w:qFormat/>
    <w:rsid w:val="00FC693F"/>
    <w:pPr>
      <w:outlineLvl w:val="9"/>
    </w:pPr>
  </w:style>
  <w:style w:type="table" w:styleId="Grigliatabella">
    <w:name w:val="Table Grid"/>
    <w:basedOn w:val="Tabellanorma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fondochiaro">
    <w:name w:val="Light Shading"/>
    <w:basedOn w:val="Tabellanorma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fondochiaro-Colore1">
    <w:name w:val="Light Shading Accent 1"/>
    <w:basedOn w:val="Tabellanorma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fondochiaro-Colore2">
    <w:name w:val="Light Shading Accent 2"/>
    <w:basedOn w:val="Tabellanorma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fondochiaro-Colore3">
    <w:name w:val="Light Shading Accent 3"/>
    <w:basedOn w:val="Tabellanorma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fondochiaro-Colore4">
    <w:name w:val="Light Shading Accent 4"/>
    <w:basedOn w:val="Tabellanorma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fondochiaro-Colore5">
    <w:name w:val="Light Shading Accent 5"/>
    <w:basedOn w:val="Tabellanorma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fondochiaro-Colore6">
    <w:name w:val="Light Shading Accent 6"/>
    <w:basedOn w:val="Tabellanorma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Elencochiaro">
    <w:name w:val="Light List"/>
    <w:basedOn w:val="Tabellanorma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Colore1">
    <w:name w:val="Light List Accent 1"/>
    <w:basedOn w:val="Tabellanorma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Elencochiaro-Colore2">
    <w:name w:val="Light List Accent 2"/>
    <w:basedOn w:val="Tabellanorma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Elencochiaro-Colore3">
    <w:name w:val="Light List Accent 3"/>
    <w:basedOn w:val="Tabellanorma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Elencochiaro-Colore4">
    <w:name w:val="Light List Accent 4"/>
    <w:basedOn w:val="Tabellanorma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Elencochiaro-Colore5">
    <w:name w:val="Light List Accent 5"/>
    <w:basedOn w:val="Tabellanorma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Elencochiaro-Colore6">
    <w:name w:val="Light List Accent 6"/>
    <w:basedOn w:val="Tabellanorma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Grigliachiara">
    <w:name w:val="Light Grid"/>
    <w:basedOn w:val="Tabellanorma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gliachiara-Colore1">
    <w:name w:val="Light Grid Accent 1"/>
    <w:basedOn w:val="Tabellanorma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gliachiara-Colore2">
    <w:name w:val="Light Grid Accent 2"/>
    <w:basedOn w:val="Tabellanorma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gliachiara-Colore3">
    <w:name w:val="Light Grid Accent 3"/>
    <w:basedOn w:val="Tabellanorma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gliachiara-Colore4">
    <w:name w:val="Light Grid Accent 4"/>
    <w:basedOn w:val="Tabellanorma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gliachiara-Colore5">
    <w:name w:val="Light Grid Accent 5"/>
    <w:basedOn w:val="Tabellanorma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gliachiara-Colore6">
    <w:name w:val="Light Grid Accent 6"/>
    <w:basedOn w:val="Tabellanorma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fondomedio1">
    <w:name w:val="Medium Shading 1"/>
    <w:basedOn w:val="Tabellanorma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fondomedio1-Colore1">
    <w:name w:val="Medium Shading 1 Accent 1"/>
    <w:basedOn w:val="Tabellanorma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fondomedio1-Colore2">
    <w:name w:val="Medium Shading 1 Accent 2"/>
    <w:basedOn w:val="Tabellanorma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fondomedio1-Colore3">
    <w:name w:val="Medium Shading 1 Accent 3"/>
    <w:basedOn w:val="Tabellanorma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fondomedio1-Colore4">
    <w:name w:val="Medium Shading 1 Accent 4"/>
    <w:basedOn w:val="Tabellanorma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fondomedio1-Colore5">
    <w:name w:val="Medium Shading 1 Accent 5"/>
    <w:basedOn w:val="Tabellanorma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fondomedio1-Colore6">
    <w:name w:val="Medium Shading 1 Accent 6"/>
    <w:basedOn w:val="Tabellanorma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fondomedio2">
    <w:name w:val="Medium Shading 2"/>
    <w:basedOn w:val="Tabellanorma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1">
    <w:name w:val="Medium Shading 2 Accent 1"/>
    <w:basedOn w:val="Tabellanorma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2">
    <w:name w:val="Medium Shading 2 Accent 2"/>
    <w:basedOn w:val="Tabellanorma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3">
    <w:name w:val="Medium Shading 2 Accent 3"/>
    <w:basedOn w:val="Tabellanorma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4">
    <w:name w:val="Medium Shading 2 Accent 4"/>
    <w:basedOn w:val="Tabellanorma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5">
    <w:name w:val="Medium Shading 2 Accent 5"/>
    <w:basedOn w:val="Tabellanorma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6">
    <w:name w:val="Medium Shading 2 Accent 6"/>
    <w:basedOn w:val="Tabellanorma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Elencomedio1">
    <w:name w:val="Medium List 1"/>
    <w:basedOn w:val="Tabellanorma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Elencomedio1-Colore1">
    <w:name w:val="Medium List 1 Accent 1"/>
    <w:basedOn w:val="Tabellanorma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Elencomedio1-Colore2">
    <w:name w:val="Medium List 1 Accent 2"/>
    <w:basedOn w:val="Tabellanorma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Elencomedio1-Colore3">
    <w:name w:val="Medium List 1 Accent 3"/>
    <w:basedOn w:val="Tabellanorma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Elencomedio1-Colore4">
    <w:name w:val="Medium List 1 Accent 4"/>
    <w:basedOn w:val="Tabellanorma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Elencomedio1-Colore5">
    <w:name w:val="Medium List 1 Accent 5"/>
    <w:basedOn w:val="Tabellanorma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Elencomedio1-Colore6">
    <w:name w:val="Medium List 1 Accent 6"/>
    <w:basedOn w:val="Tabellanorma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Elencomedio2">
    <w:name w:val="Medium List 2"/>
    <w:basedOn w:val="Tabellanorma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1">
    <w:name w:val="Medium List 2 Accent 1"/>
    <w:basedOn w:val="Tabellanorma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2">
    <w:name w:val="Medium List 2 Accent 2"/>
    <w:basedOn w:val="Tabellanorma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3">
    <w:name w:val="Medium List 2 Accent 3"/>
    <w:basedOn w:val="Tabellanorma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4">
    <w:name w:val="Medium List 2 Accent 4"/>
    <w:basedOn w:val="Tabellanorma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5">
    <w:name w:val="Medium List 2 Accent 5"/>
    <w:basedOn w:val="Tabellanorma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6">
    <w:name w:val="Medium List 2 Accent 6"/>
    <w:basedOn w:val="Tabellanorma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gliamedia1">
    <w:name w:val="Medium Grid 1"/>
    <w:basedOn w:val="Tabellanorma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gliamedia1-Colore1">
    <w:name w:val="Medium Grid 1 Accent 1"/>
    <w:basedOn w:val="Tabellanorma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gliamedia1-Colore2">
    <w:name w:val="Medium Grid 1 Accent 2"/>
    <w:basedOn w:val="Tabellanorma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gliamedia1-Colore3">
    <w:name w:val="Medium Grid 1 Accent 3"/>
    <w:basedOn w:val="Tabellanorma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gliamedia1-Colore4">
    <w:name w:val="Medium Grid 1 Accent 4"/>
    <w:basedOn w:val="Tabellanorma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gliamedia1-Colore5">
    <w:name w:val="Medium Grid 1 Accent 5"/>
    <w:basedOn w:val="Tabellanorma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gliamedia1-Colore6">
    <w:name w:val="Medium Grid 1 Accent 6"/>
    <w:basedOn w:val="Tabellanorma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gliamedia2">
    <w:name w:val="Medium Grid 2"/>
    <w:basedOn w:val="Tabellanorma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gliamedia2-Colore1">
    <w:name w:val="Medium Grid 2 Accent 1"/>
    <w:basedOn w:val="Tabellanorma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gliamedia2-Colore2">
    <w:name w:val="Medium Grid 2 Accent 2"/>
    <w:basedOn w:val="Tabellanorma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gliamedia2-Colore3">
    <w:name w:val="Medium Grid 2 Accent 3"/>
    <w:basedOn w:val="Tabellanorma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gliamedia2-Colore4">
    <w:name w:val="Medium Grid 2 Accent 4"/>
    <w:basedOn w:val="Tabellanorma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gliamedia2-Colore5">
    <w:name w:val="Medium Grid 2 Accent 5"/>
    <w:basedOn w:val="Tabellanorma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gliamedia2-Colore6">
    <w:name w:val="Medium Grid 2 Accent 6"/>
    <w:basedOn w:val="Tabellanorma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gliamedia3">
    <w:name w:val="Medium Grid 3"/>
    <w:basedOn w:val="Tabellanorma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gliamedia3-Colore1">
    <w:name w:val="Medium Grid 3 Accent 1"/>
    <w:basedOn w:val="Tabellanorma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gliamedia3-Colore2">
    <w:name w:val="Medium Grid 3 Accent 2"/>
    <w:basedOn w:val="Tabellanorma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gliamedia3-Colore3">
    <w:name w:val="Medium Grid 3 Accent 3"/>
    <w:basedOn w:val="Tabellanorma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gliamedia3-Colore4">
    <w:name w:val="Medium Grid 3 Accent 4"/>
    <w:basedOn w:val="Tabellanorma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gliamedia3-Colore5">
    <w:name w:val="Medium Grid 3 Accent 5"/>
    <w:basedOn w:val="Tabellanorma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gliamedia3-Colore6">
    <w:name w:val="Medium Grid 3 Accent 6"/>
    <w:basedOn w:val="Tabellanorma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Elencoscuro">
    <w:name w:val="Dark List"/>
    <w:basedOn w:val="Tabellanorma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Elencoscuro-Colore1">
    <w:name w:val="Dark List Accent 1"/>
    <w:basedOn w:val="Tabellanorma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Elencoscuro-Colore2">
    <w:name w:val="Dark List Accent 2"/>
    <w:basedOn w:val="Tabellanorma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Elencoscuro-Colore3">
    <w:name w:val="Dark List Accent 3"/>
    <w:basedOn w:val="Tabellanorma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Elencoscuro-Colore4">
    <w:name w:val="Dark List Accent 4"/>
    <w:basedOn w:val="Tabellanorma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Elencoscuro-Colore5">
    <w:name w:val="Dark List Accent 5"/>
    <w:basedOn w:val="Tabellanorma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Elencoscuro-Colore6">
    <w:name w:val="Dark List Accent 6"/>
    <w:basedOn w:val="Tabellanorma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fondoacolori">
    <w:name w:val="Colorful Shading"/>
    <w:basedOn w:val="Tabellanorma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fondoacolori-Colore1">
    <w:name w:val="Colorful Shading Accent 1"/>
    <w:basedOn w:val="Tabellanorma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fondoacolori-Colore2">
    <w:name w:val="Colorful Shading Accent 2"/>
    <w:basedOn w:val="Tabellanorma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fondoacolori-Colore3">
    <w:name w:val="Colorful Shading Accent 3"/>
    <w:basedOn w:val="Tabellanorma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fondoacolori-Colore4">
    <w:name w:val="Colorful Shading Accent 4"/>
    <w:basedOn w:val="Tabellanorma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fondoacolori-Colore5">
    <w:name w:val="Colorful Shading Accent 5"/>
    <w:basedOn w:val="Tabellanorma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fondoacolori-Colore6">
    <w:name w:val="Colorful Shading Accent 6"/>
    <w:basedOn w:val="Tabellanorma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Elencoacolori">
    <w:name w:val="Colorful List"/>
    <w:basedOn w:val="Tabellanorma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Elencoacolori-Colore1">
    <w:name w:val="Colorful List Accent 1"/>
    <w:basedOn w:val="Tabellanorma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Elencoacolori-Colore2">
    <w:name w:val="Colorful List Accent 2"/>
    <w:basedOn w:val="Tabellanorma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Elencoacolori-Colore3">
    <w:name w:val="Colorful List Accent 3"/>
    <w:basedOn w:val="Tabellanorma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Elencoacolori-Colore4">
    <w:name w:val="Colorful List Accent 4"/>
    <w:basedOn w:val="Tabellanorma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Elencoacolori-Colore5">
    <w:name w:val="Colorful List Accent 5"/>
    <w:basedOn w:val="Tabellanorma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Elencoacolori-Colore6">
    <w:name w:val="Colorful List Accent 6"/>
    <w:basedOn w:val="Tabellanorma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gliaacolori">
    <w:name w:val="Colorful Grid"/>
    <w:basedOn w:val="Tabellanorma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gliaacolori-Colore1">
    <w:name w:val="Colorful Grid Accent 1"/>
    <w:basedOn w:val="Tabellanorma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gliaacolori-Colore2">
    <w:name w:val="Colorful Grid Accent 2"/>
    <w:basedOn w:val="Tabellanorma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gliaacolori-Colore3">
    <w:name w:val="Colorful Grid Accent 3"/>
    <w:basedOn w:val="Tabellanorma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gliaacolori-Colore4">
    <w:name w:val="Colorful Grid Accent 4"/>
    <w:basedOn w:val="Tabellanorma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gliaacolori-Colore5">
    <w:name w:val="Colorful Grid Accent 5"/>
    <w:basedOn w:val="Tabellanorma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gliaacolori-Colore6">
    <w:name w:val="Colorful Grid Accent 6"/>
    <w:basedOn w:val="Tabellanorma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944</Words>
  <Characters>5980</Characters>
  <Application>Microsoft Office Word</Application>
  <DocSecurity>0</DocSecurity>
  <Lines>105</Lines>
  <Paragraphs>40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6892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giovanni amato</cp:lastModifiedBy>
  <cp:revision>3</cp:revision>
  <dcterms:created xsi:type="dcterms:W3CDTF">2025-11-21T11:17:00Z</dcterms:created>
  <dcterms:modified xsi:type="dcterms:W3CDTF">2025-11-21T11:25:00Z</dcterms:modified>
  <cp:category/>
</cp:coreProperties>
</file>